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43A6E" w14:textId="77777777" w:rsidR="00827C72" w:rsidRPr="00573244" w:rsidRDefault="00827C72">
      <w:pPr>
        <w:pStyle w:val="s7"/>
        <w:spacing w:before="0" w:beforeAutospacing="0" w:after="0" w:afterAutospacing="0"/>
        <w:jc w:val="both"/>
        <w:rPr>
          <w:color w:val="000000"/>
          <w:sz w:val="28"/>
          <w:szCs w:val="28"/>
        </w:rPr>
      </w:pPr>
      <w:r w:rsidRPr="00573244">
        <w:rPr>
          <w:rStyle w:val="s18"/>
          <w:b/>
          <w:bCs/>
          <w:color w:val="000000"/>
          <w:sz w:val="28"/>
          <w:szCs w:val="28"/>
        </w:rPr>
        <w:t>Тема 5. Ценообразование, тарифы и скидки на размещение рекламных материалов.</w:t>
      </w:r>
      <w:r w:rsidRPr="00573244">
        <w:rPr>
          <w:rStyle w:val="apple-converted-space"/>
          <w:b/>
          <w:bCs/>
          <w:color w:val="000000"/>
          <w:sz w:val="28"/>
          <w:szCs w:val="28"/>
        </w:rPr>
        <w:t> </w:t>
      </w:r>
    </w:p>
    <w:p w14:paraId="34722F9B" w14:textId="77777777" w:rsidR="00827C72" w:rsidRPr="00573244" w:rsidRDefault="00827C72">
      <w:pPr>
        <w:pStyle w:val="s7"/>
        <w:spacing w:before="0" w:beforeAutospacing="0" w:after="0" w:afterAutospacing="0"/>
        <w:jc w:val="both"/>
        <w:rPr>
          <w:rStyle w:val="s19"/>
          <w:color w:val="000000"/>
          <w:sz w:val="28"/>
          <w:szCs w:val="28"/>
        </w:rPr>
      </w:pPr>
      <w:r w:rsidRPr="00573244">
        <w:rPr>
          <w:rStyle w:val="s19"/>
          <w:color w:val="000000"/>
          <w:sz w:val="28"/>
          <w:szCs w:val="28"/>
        </w:rPr>
        <w:t xml:space="preserve">Понятие медиабайинга и медиасейлинга. </w:t>
      </w:r>
    </w:p>
    <w:p w14:paraId="1B991625" w14:textId="77777777" w:rsidR="00827C72" w:rsidRPr="00573244" w:rsidRDefault="00827C72">
      <w:pPr>
        <w:pStyle w:val="s7"/>
        <w:spacing w:before="0" w:beforeAutospacing="0" w:after="0" w:afterAutospacing="0"/>
        <w:jc w:val="both"/>
        <w:rPr>
          <w:rStyle w:val="s19"/>
          <w:color w:val="000000"/>
          <w:sz w:val="28"/>
          <w:szCs w:val="28"/>
        </w:rPr>
      </w:pPr>
      <w:r w:rsidRPr="00573244">
        <w:rPr>
          <w:rStyle w:val="s19"/>
          <w:color w:val="000000"/>
          <w:sz w:val="28"/>
          <w:szCs w:val="28"/>
        </w:rPr>
        <w:t xml:space="preserve">Методы составления бюджета рекламной кампании. </w:t>
      </w:r>
    </w:p>
    <w:p w14:paraId="5AF33755" w14:textId="77777777" w:rsidR="00827C72" w:rsidRPr="00573244" w:rsidRDefault="00827C72">
      <w:pPr>
        <w:pStyle w:val="s7"/>
        <w:spacing w:before="0" w:beforeAutospacing="0" w:after="0" w:afterAutospacing="0"/>
        <w:jc w:val="both"/>
        <w:rPr>
          <w:rStyle w:val="s19"/>
          <w:color w:val="000000"/>
          <w:sz w:val="28"/>
          <w:szCs w:val="28"/>
        </w:rPr>
      </w:pPr>
      <w:r w:rsidRPr="00573244">
        <w:rPr>
          <w:rStyle w:val="s19"/>
          <w:color w:val="000000"/>
          <w:sz w:val="28"/>
          <w:szCs w:val="28"/>
        </w:rPr>
        <w:t xml:space="preserve">Зависимость между стоимостью товара, расходами на рекламу и объемом продаж. </w:t>
      </w:r>
    </w:p>
    <w:p w14:paraId="3F9EAEAE" w14:textId="77777777" w:rsidR="00827C72" w:rsidRPr="00573244" w:rsidRDefault="00827C72">
      <w:pPr>
        <w:pStyle w:val="s7"/>
        <w:spacing w:before="0" w:beforeAutospacing="0" w:after="0" w:afterAutospacing="0"/>
        <w:jc w:val="both"/>
        <w:rPr>
          <w:rStyle w:val="s19"/>
          <w:color w:val="000000"/>
          <w:sz w:val="28"/>
          <w:szCs w:val="28"/>
        </w:rPr>
      </w:pPr>
      <w:r w:rsidRPr="00573244">
        <w:rPr>
          <w:rStyle w:val="s19"/>
          <w:color w:val="000000"/>
          <w:sz w:val="28"/>
          <w:szCs w:val="28"/>
        </w:rPr>
        <w:t xml:space="preserve">Выбор информационного канала на основе сравнения тарифов с учетом рекламного бюджета. </w:t>
      </w:r>
    </w:p>
    <w:p w14:paraId="45A00F7E" w14:textId="77777777" w:rsidR="00827C72" w:rsidRPr="00573244" w:rsidRDefault="00827C72">
      <w:pPr>
        <w:pStyle w:val="s7"/>
        <w:spacing w:before="0" w:beforeAutospacing="0" w:after="0" w:afterAutospacing="0"/>
        <w:jc w:val="both"/>
        <w:rPr>
          <w:color w:val="000000"/>
          <w:sz w:val="28"/>
          <w:szCs w:val="28"/>
          <w:lang w:val="ru-RU"/>
        </w:rPr>
      </w:pPr>
      <w:r w:rsidRPr="00573244">
        <w:rPr>
          <w:rStyle w:val="s19"/>
          <w:color w:val="000000"/>
          <w:sz w:val="28"/>
          <w:szCs w:val="28"/>
        </w:rPr>
        <w:t>Приобретение места для размещения рекл</w:t>
      </w:r>
      <w:proofErr w:type="spellStart"/>
      <w:r w:rsidRPr="00573244">
        <w:rPr>
          <w:rStyle w:val="s19"/>
          <w:color w:val="000000"/>
          <w:sz w:val="28"/>
          <w:szCs w:val="28"/>
          <w:lang w:val="ru-RU"/>
        </w:rPr>
        <w:t>амы</w:t>
      </w:r>
      <w:proofErr w:type="spellEnd"/>
    </w:p>
    <w:p w14:paraId="287F3D26" w14:textId="77777777" w:rsidR="00827C72" w:rsidRPr="00573244" w:rsidRDefault="00827C72">
      <w:pPr>
        <w:rPr>
          <w:rFonts w:ascii="Times New Roman" w:hAnsi="Times New Roman" w:cs="Times New Roman"/>
          <w:sz w:val="28"/>
          <w:szCs w:val="28"/>
        </w:rPr>
      </w:pPr>
    </w:p>
    <w:p w14:paraId="3459B59E" w14:textId="77777777" w:rsidR="007D78C2" w:rsidRPr="00573244" w:rsidRDefault="007D78C2">
      <w:pPr>
        <w:pStyle w:val="a3"/>
        <w:divId w:val="1278373369"/>
        <w:rPr>
          <w:color w:val="000000"/>
          <w:sz w:val="28"/>
          <w:szCs w:val="28"/>
        </w:rPr>
      </w:pPr>
      <w:r w:rsidRPr="00573244">
        <w:rPr>
          <w:rStyle w:val="a4"/>
          <w:color w:val="000000"/>
          <w:sz w:val="28"/>
          <w:szCs w:val="28"/>
        </w:rPr>
        <w:t>Размещение рекламы на радио, в</w:t>
      </w:r>
      <w:r w:rsidRPr="00573244">
        <w:rPr>
          <w:rStyle w:val="apple-converted-space"/>
          <w:color w:val="000000"/>
          <w:sz w:val="28"/>
          <w:szCs w:val="28"/>
        </w:rPr>
        <w:t> </w:t>
      </w:r>
      <w:r w:rsidRPr="00573244">
        <w:rPr>
          <w:color w:val="000000"/>
          <w:sz w:val="28"/>
          <w:szCs w:val="28"/>
        </w:rPr>
        <w:t>газетах и журналах, на наружных рекламоносителях имеет собственную специфику. Как правило размещение осуществляется на основе прайс-листов. Нередко расценки зависят от рейтингов аудитории средства распространения рекламы Практически все радиостанции продают свой эфир на основе поминутных (посекундных) прайс-листов. Радиотарифы устанавливаются не столько от передачи и ее рейтинга, сколько от времени выхода рекламы. Весь эфирный день условно делится на временные интервалы, на разных радиостанциях их число может отличаться. Для каждого интервала устанавливается своя цена за 30 или 60 сек. (иногда за 1 сек.). На региональных радиостанциях иногда возможна привязка к конкретной передаче, а не к интервалу.На сетевых радиостанциях у рекламодателя есть возможность размещать рекламу как по всей сети, так и локально. Интересно, но в разные временные интервалы различия в цене при размещении рекламы по всей сети и по отдельному городу существенно разнятся. Например расценки на утренний и вечерний прайм на Европе плюс меньше расценок при размещении на аудиторию по всей сети все лишь на 5 – 15%, а в менее интересное для рекламодателя время в 1.5 -2, а то и в 3 раза</w:t>
      </w:r>
      <w:r w:rsidRPr="00573244">
        <w:rPr>
          <w:color w:val="000000"/>
          <w:sz w:val="28"/>
          <w:szCs w:val="28"/>
        </w:rPr>
        <w:br/>
        <w:t>Наценки: За позиционирование в рекламном блоке или в эфире;За срочность размещения;Специальные наценки.</w:t>
      </w:r>
      <w:r w:rsidRPr="00573244">
        <w:rPr>
          <w:color w:val="000000"/>
          <w:sz w:val="28"/>
          <w:szCs w:val="28"/>
        </w:rPr>
        <w:br/>
        <w:t>Скидки Агентские - Обычно равна 15% и предоставляется рекламному агентству, выкупающему рекламный эфир.Объемные - Рассчитывается от общего объема рекламы по принципу – чем больше объем рекламы, тем больше скидка Пакетные - Можно применять только при возможности реализации рекламного эфира нескольких радиостанций одной структурой. Индивидуальные.</w:t>
      </w:r>
      <w:r w:rsidRPr="00573244">
        <w:rPr>
          <w:rStyle w:val="apple-converted-space"/>
          <w:color w:val="000000"/>
          <w:sz w:val="28"/>
          <w:szCs w:val="28"/>
        </w:rPr>
        <w:t> </w:t>
      </w:r>
      <w:r w:rsidRPr="00573244">
        <w:rPr>
          <w:color w:val="000000"/>
          <w:sz w:val="28"/>
          <w:szCs w:val="28"/>
        </w:rPr>
        <w:br/>
      </w:r>
      <w:r w:rsidRPr="00573244">
        <w:rPr>
          <w:rStyle w:val="a4"/>
          <w:color w:val="000000"/>
          <w:sz w:val="28"/>
          <w:szCs w:val="28"/>
        </w:rPr>
        <w:t>На российском рынке</w:t>
      </w:r>
      <w:r w:rsidRPr="00573244">
        <w:rPr>
          <w:rStyle w:val="apple-converted-space"/>
          <w:color w:val="000000"/>
          <w:sz w:val="28"/>
          <w:szCs w:val="28"/>
        </w:rPr>
        <w:t> </w:t>
      </w:r>
      <w:r w:rsidRPr="00573244">
        <w:rPr>
          <w:color w:val="000000"/>
          <w:sz w:val="28"/>
          <w:szCs w:val="28"/>
        </w:rPr>
        <w:t>расценки на размещение рекламы в газетах и журналах формируются несколько произвольно, хотя и учитывают популярность изданий. Издательства самостоятельно или через селлерские структуры определяют формы и порядок размещения рекламы. 5 основных типов размещения по прайс-листам: Размещение по полосам или кратным им частям; Модульная реклама; Размещение в квадратных сантиметрах; Размещение по целым полосам в цветных журналах; Classified - – мелкие рекламные объявления, включая частные. Среди основных наценок можно выделить следующие: За срочность размещения рекламы; За позиционирование; За размещение в тематических разделах; За политическую рекламу; За объявления нестандартного размера; За цветность; За бронирование места; Специальные.  Скидки Агентские; Объемные; Пакетные; За пробную (первую в данном издании) рекламу; Накопительные; За непрерывность рекламы; За текстовую рекламу;  Специальные для отдельных групп рекламодателей;Финансовые;Сезонные;Индивидуальные.</w:t>
      </w:r>
      <w:r w:rsidRPr="00573244">
        <w:rPr>
          <w:color w:val="000000"/>
          <w:sz w:val="28"/>
          <w:szCs w:val="28"/>
        </w:rPr>
        <w:br/>
      </w:r>
      <w:r w:rsidRPr="00573244">
        <w:rPr>
          <w:b/>
          <w:bCs/>
          <w:color w:val="000000"/>
          <w:sz w:val="28"/>
          <w:szCs w:val="28"/>
        </w:rPr>
        <w:t>Параметры, влияющие на величину оплаты рекламного места в наружной рекламе</w:t>
      </w:r>
      <w:r w:rsidRPr="00573244">
        <w:rPr>
          <w:color w:val="000000"/>
          <w:sz w:val="28"/>
          <w:szCs w:val="28"/>
        </w:rPr>
        <w:t>Тип рекламоносителя;Размер рекламной конструкции;Место расположения рекламоносителя;Срок аренды рекламоносителя;Содержание рекламы;Техническое оснащение рекламоносителя;Регион;Политика местных властей;Рыночная конъюнктура. Наценки За срочность; За бронирование; За выступающие фрагменты за пределы стандартного формата и др. Скидки Агентские; Объемные; За сторону рекламоносителя; За размещение рекламы на нераспроданных в срок рекламоносителях; Сезонные; Индивидуальные.</w:t>
      </w:r>
      <w:r w:rsidRPr="00573244">
        <w:rPr>
          <w:rStyle w:val="apple-converted-space"/>
          <w:color w:val="000000"/>
          <w:sz w:val="28"/>
          <w:szCs w:val="28"/>
        </w:rPr>
        <w:t> </w:t>
      </w:r>
      <w:r w:rsidRPr="00573244">
        <w:rPr>
          <w:b/>
          <w:bCs/>
          <w:color w:val="000000"/>
          <w:sz w:val="28"/>
          <w:szCs w:val="28"/>
        </w:rPr>
        <w:br/>
        <w:t>ТВ</w:t>
      </w:r>
      <w:r w:rsidRPr="00573244">
        <w:rPr>
          <w:rStyle w:val="apple-converted-space"/>
          <w:b/>
          <w:bCs/>
          <w:color w:val="000000"/>
          <w:sz w:val="28"/>
          <w:szCs w:val="28"/>
        </w:rPr>
        <w:t> </w:t>
      </w:r>
      <w:r w:rsidRPr="00573244">
        <w:rPr>
          <w:color w:val="000000"/>
          <w:sz w:val="28"/>
          <w:szCs w:val="28"/>
        </w:rPr>
        <w:t>Три основных формы реализации рекламного пространства: Продажа по минутному прайс-листу; Продажа по рейтингам;  Продажа по специальным блокам.</w:t>
      </w:r>
      <w:r w:rsidRPr="00573244">
        <w:rPr>
          <w:rStyle w:val="apple-converted-space"/>
          <w:color w:val="000000"/>
          <w:sz w:val="28"/>
          <w:szCs w:val="28"/>
        </w:rPr>
        <w:t> </w:t>
      </w:r>
      <w:r w:rsidRPr="00573244">
        <w:rPr>
          <w:b/>
          <w:bCs/>
          <w:color w:val="000000"/>
          <w:sz w:val="28"/>
          <w:szCs w:val="28"/>
          <w:u w:val="single"/>
        </w:rPr>
        <w:t>Наценки.</w:t>
      </w:r>
      <w:r w:rsidRPr="00573244">
        <w:rPr>
          <w:rStyle w:val="apple-converted-space"/>
          <w:b/>
          <w:bCs/>
          <w:color w:val="000000"/>
          <w:sz w:val="28"/>
          <w:szCs w:val="28"/>
          <w:u w:val="single"/>
        </w:rPr>
        <w:t> </w:t>
      </w:r>
      <w:r w:rsidRPr="00573244">
        <w:rPr>
          <w:color w:val="000000"/>
          <w:sz w:val="28"/>
          <w:szCs w:val="28"/>
        </w:rPr>
        <w:t>Наценки бывают 2-х типов: За позиционирование рекламного ролика в рекламном блоке; Сезонные.</w:t>
      </w:r>
      <w:r w:rsidRPr="00573244">
        <w:rPr>
          <w:rStyle w:val="apple-converted-space"/>
          <w:color w:val="000000"/>
          <w:sz w:val="28"/>
          <w:szCs w:val="28"/>
        </w:rPr>
        <w:t> </w:t>
      </w:r>
      <w:r w:rsidRPr="00573244">
        <w:rPr>
          <w:b/>
          <w:bCs/>
          <w:color w:val="000000"/>
          <w:sz w:val="28"/>
          <w:szCs w:val="28"/>
        </w:rPr>
        <w:t>Выделяют следующие виды скидок:</w:t>
      </w:r>
      <w:r w:rsidRPr="00573244">
        <w:rPr>
          <w:color w:val="000000"/>
          <w:sz w:val="28"/>
          <w:szCs w:val="28"/>
        </w:rPr>
        <w:t>Агентские ОбъемныеПакетные За размещение в межпрограммном пространстве За размещение вне prime-time Сезонные и т.д.</w:t>
      </w:r>
    </w:p>
    <w:p w14:paraId="70994DEE" w14:textId="77777777" w:rsidR="007D78C2" w:rsidRPr="00573244" w:rsidRDefault="007D78C2">
      <w:pPr>
        <w:pStyle w:val="a3"/>
        <w:divId w:val="1278373369"/>
        <w:rPr>
          <w:color w:val="000000"/>
          <w:sz w:val="28"/>
          <w:szCs w:val="28"/>
        </w:rPr>
      </w:pPr>
      <w:r w:rsidRPr="00573244">
        <w:rPr>
          <w:b/>
          <w:bCs/>
          <w:color w:val="000000"/>
          <w:sz w:val="28"/>
          <w:szCs w:val="28"/>
        </w:rPr>
        <w:t>53.</w:t>
      </w:r>
      <w:r w:rsidRPr="00573244">
        <w:rPr>
          <w:rStyle w:val="apple-converted-space"/>
          <w:b/>
          <w:bCs/>
          <w:color w:val="000000"/>
          <w:sz w:val="28"/>
          <w:szCs w:val="28"/>
        </w:rPr>
        <w:t> </w:t>
      </w:r>
      <w:r w:rsidRPr="00573244">
        <w:rPr>
          <w:b/>
          <w:bCs/>
          <w:color w:val="000000"/>
          <w:sz w:val="28"/>
          <w:szCs w:val="28"/>
        </w:rPr>
        <w:t>Понятие медиабайинга и медиаселлинга</w:t>
      </w:r>
      <w:bookmarkStart w:id="0" w:name="53"/>
      <w:bookmarkEnd w:id="0"/>
      <w:r w:rsidRPr="00573244">
        <w:rPr>
          <w:b/>
          <w:bCs/>
          <w:color w:val="000000"/>
          <w:sz w:val="28"/>
          <w:szCs w:val="28"/>
        </w:rPr>
        <w:t>.</w:t>
      </w:r>
    </w:p>
    <w:p w14:paraId="444F9401" w14:textId="77777777" w:rsidR="007D78C2" w:rsidRPr="00573244" w:rsidRDefault="007D78C2">
      <w:pPr>
        <w:pStyle w:val="a3"/>
        <w:divId w:val="1278373369"/>
        <w:rPr>
          <w:color w:val="000000"/>
          <w:sz w:val="28"/>
          <w:szCs w:val="28"/>
        </w:rPr>
      </w:pPr>
      <w:r w:rsidRPr="00573244">
        <w:rPr>
          <w:color w:val="000000"/>
          <w:sz w:val="28"/>
          <w:szCs w:val="28"/>
        </w:rPr>
        <w:t>Деятельность медиабаинговых структур строится на выполнении посреднических функций между рекламодателями и рекламными агентствами, обслуживающими данного рекламодателя, с одной стороны, и медиаселлерами, имеющими полномочия на реализацию рекламного пространства конкретных средств распространения рекламы, и/или самими средствами распространения рекламной информации – с другой.  </w:t>
      </w:r>
      <w:r w:rsidRPr="00573244">
        <w:rPr>
          <w:b/>
          <w:bCs/>
          <w:color w:val="000000"/>
          <w:sz w:val="28"/>
          <w:szCs w:val="28"/>
        </w:rPr>
        <w:t>Виды медиабайеров:</w:t>
      </w:r>
      <w:r w:rsidRPr="00573244">
        <w:rPr>
          <w:color w:val="000000"/>
          <w:sz w:val="28"/>
          <w:szCs w:val="28"/>
        </w:rPr>
        <w:t>Крупные независимые медиабайеры, оказывающие полный набор услуг на медиарынке.Медиабайеры, оказывающие полный набор услуг и входящие в более крупные рекламные объединения.Самостоятельные средние и мелкие баинговые компании, занимающиеся в основном перепродажей рекламного пространства.Формально независимые структуры, близкие к отдельным медиаканалам и осуществляющие перепродажу их рекламного пространства.</w:t>
      </w:r>
      <w:r w:rsidRPr="00573244">
        <w:rPr>
          <w:b/>
          <w:bCs/>
          <w:color w:val="000000"/>
          <w:sz w:val="28"/>
          <w:szCs w:val="28"/>
        </w:rPr>
        <w:t>Сбыт услуг Мадиасейлеры:</w:t>
      </w:r>
      <w:r w:rsidRPr="00573244">
        <w:rPr>
          <w:color w:val="000000"/>
          <w:sz w:val="28"/>
          <w:szCs w:val="28"/>
        </w:rPr>
        <w:t>У селлеров существенно ограничены возможности по использованию традиционных способов привлечения клиентов;Селлер существенно ограничен в своих возможностях по организации и проведению сбытовой деятельности предлагаемых им услуг, поскольку он работает в очень узком сегменте рынка и тесно привязан к конкретным средствам распространения рекламы. В рамках своей деятельности селлер одновременно оказывает два разных вида услуг двум разным группам субъектов рынка – рекламодателям и медиабаерам он предлагает рекламное пространство, а медиаканалам услуги по продаже этого пространства – что создает дополнительные сложности при сбыте услуг. Схема организации сбытовой деятельности медиаселлера состоит из двух этапов – предложение своих услуг средству распространения рекламы (1-й этап) и предложение услуг медиабайерам, рекламодателям или РА (2-й этап). При этом услуги, которые оказывает селлер разные – одним субъектам рынка нужно рекламное пространство средств массовой информации, а другим – организация сбыта самого этого пространства.</w:t>
      </w:r>
      <w:r w:rsidRPr="00573244">
        <w:rPr>
          <w:rStyle w:val="apple-converted-space"/>
          <w:color w:val="000000"/>
          <w:sz w:val="28"/>
          <w:szCs w:val="28"/>
        </w:rPr>
        <w:t> </w:t>
      </w:r>
    </w:p>
    <w:p w14:paraId="3BEDBD9C" w14:textId="77777777" w:rsidR="007D78C2" w:rsidRPr="00573244" w:rsidRDefault="007D78C2">
      <w:pPr>
        <w:pStyle w:val="a3"/>
        <w:divId w:val="1278373369"/>
        <w:rPr>
          <w:color w:val="000000"/>
          <w:sz w:val="28"/>
          <w:szCs w:val="28"/>
        </w:rPr>
      </w:pPr>
      <w:r w:rsidRPr="00573244">
        <w:rPr>
          <w:b/>
          <w:bCs/>
          <w:color w:val="000000"/>
          <w:sz w:val="28"/>
          <w:szCs w:val="28"/>
        </w:rPr>
        <w:t>54.</w:t>
      </w:r>
      <w:r w:rsidRPr="00573244">
        <w:rPr>
          <w:rStyle w:val="apple-converted-space"/>
          <w:b/>
          <w:bCs/>
          <w:color w:val="000000"/>
          <w:sz w:val="28"/>
          <w:szCs w:val="28"/>
        </w:rPr>
        <w:t> </w:t>
      </w:r>
      <w:r w:rsidRPr="00573244">
        <w:rPr>
          <w:b/>
          <w:bCs/>
          <w:color w:val="000000"/>
          <w:sz w:val="28"/>
          <w:szCs w:val="28"/>
        </w:rPr>
        <w:t>Методы расчета бюджета на размещение рекламы в СМК</w:t>
      </w:r>
      <w:bookmarkStart w:id="1" w:name="54"/>
      <w:bookmarkEnd w:id="1"/>
      <w:r w:rsidRPr="00573244">
        <w:rPr>
          <w:b/>
          <w:bCs/>
          <w:color w:val="000000"/>
          <w:sz w:val="28"/>
          <w:szCs w:val="28"/>
        </w:rPr>
        <w:t>.</w:t>
      </w:r>
      <w:r w:rsidRPr="00573244">
        <w:rPr>
          <w:rStyle w:val="apple-converted-space"/>
          <w:b/>
          <w:bCs/>
          <w:color w:val="000000"/>
          <w:sz w:val="28"/>
          <w:szCs w:val="28"/>
        </w:rPr>
        <w:t> </w:t>
      </w:r>
    </w:p>
    <w:p w14:paraId="2A8FDBF2" w14:textId="77777777" w:rsidR="007D78C2" w:rsidRPr="00573244" w:rsidRDefault="007D78C2">
      <w:pPr>
        <w:pStyle w:val="a3"/>
        <w:divId w:val="1278373369"/>
        <w:rPr>
          <w:color w:val="000000"/>
          <w:sz w:val="28"/>
          <w:szCs w:val="28"/>
        </w:rPr>
      </w:pPr>
      <w:r w:rsidRPr="00573244">
        <w:rPr>
          <w:color w:val="000000"/>
          <w:sz w:val="28"/>
          <w:szCs w:val="28"/>
        </w:rPr>
        <w:t>Размещение рекламы на радио, в газетах и журналах, на наружных рекламоносителях имеет собственную специфику. Как правило размещение осуществляется на основе прайс-листов. Нередко расценки зависят от рейтингов аудитории средства распространения рекламы. Практически все компании сталкиваются с проблемой определения оптимального рекламного бюджета и практически никто не может определить это магическое число — бюджет, который позволил бы получить cтопроцентную отдачу от рекламы.  Любое отклонение от оптимальности приводит к неэффективности:</w:t>
      </w:r>
      <w:r w:rsidRPr="00573244">
        <w:rPr>
          <w:rStyle w:val="apple-converted-space"/>
          <w:color w:val="000000"/>
          <w:sz w:val="28"/>
          <w:szCs w:val="28"/>
        </w:rPr>
        <w:t> </w:t>
      </w:r>
      <w:r w:rsidRPr="00573244">
        <w:rPr>
          <w:b/>
          <w:bCs/>
          <w:color w:val="000000"/>
          <w:sz w:val="28"/>
          <w:szCs w:val="28"/>
        </w:rPr>
        <w:t>при меньшем бюджете</w:t>
      </w:r>
      <w:r w:rsidRPr="00573244">
        <w:rPr>
          <w:rStyle w:val="apple-converted-space"/>
          <w:b/>
          <w:bCs/>
          <w:color w:val="000000"/>
          <w:sz w:val="28"/>
          <w:szCs w:val="28"/>
        </w:rPr>
        <w:t> </w:t>
      </w:r>
      <w:r w:rsidRPr="00573244">
        <w:rPr>
          <w:color w:val="000000"/>
          <w:sz w:val="28"/>
          <w:szCs w:val="28"/>
        </w:rPr>
        <w:t>компания недополучает прибыль от продаж (так как не все потребители осведомлены о товаре),</w:t>
      </w:r>
      <w:r w:rsidRPr="00573244">
        <w:rPr>
          <w:rStyle w:val="apple-converted-space"/>
          <w:color w:val="000000"/>
          <w:sz w:val="28"/>
          <w:szCs w:val="28"/>
        </w:rPr>
        <w:t> </w:t>
      </w:r>
      <w:r w:rsidRPr="00573244">
        <w:rPr>
          <w:b/>
          <w:bCs/>
          <w:color w:val="000000"/>
          <w:sz w:val="28"/>
          <w:szCs w:val="28"/>
        </w:rPr>
        <w:t>при большем бюджете</w:t>
      </w:r>
      <w:r w:rsidRPr="00573244">
        <w:rPr>
          <w:rStyle w:val="apple-converted-space"/>
          <w:color w:val="000000"/>
          <w:sz w:val="28"/>
          <w:szCs w:val="28"/>
        </w:rPr>
        <w:t> </w:t>
      </w:r>
      <w:r w:rsidRPr="00573244">
        <w:rPr>
          <w:color w:val="000000"/>
          <w:sz w:val="28"/>
          <w:szCs w:val="28"/>
        </w:rPr>
        <w:t>компания просто выбрасывает часть средств на ветер (так как все потребители осведомлены и дополнительная реклама не требуется).  </w:t>
      </w:r>
      <w:r w:rsidRPr="00573244">
        <w:rPr>
          <w:b/>
          <w:bCs/>
          <w:color w:val="000000"/>
          <w:sz w:val="28"/>
          <w:szCs w:val="28"/>
        </w:rPr>
        <w:t>Метод фиксированного бюджета</w:t>
      </w:r>
      <w:r w:rsidRPr="00573244">
        <w:rPr>
          <w:rStyle w:val="apple-converted-space"/>
          <w:b/>
          <w:bCs/>
          <w:color w:val="000000"/>
          <w:sz w:val="28"/>
          <w:szCs w:val="28"/>
        </w:rPr>
        <w:t> </w:t>
      </w:r>
      <w:r w:rsidRPr="00573244">
        <w:rPr>
          <w:color w:val="000000"/>
          <w:sz w:val="28"/>
          <w:szCs w:val="28"/>
        </w:rPr>
        <w:t>Компания устанавливает определенный уровень расходов на рекламу, и эти расходы остаются постоянными из года в год несмотря ни на какие изменения во внутренней и внешней среде компании.</w:t>
      </w:r>
      <w:r w:rsidRPr="00573244">
        <w:rPr>
          <w:rStyle w:val="apple-converted-space"/>
          <w:color w:val="000000"/>
          <w:sz w:val="28"/>
          <w:szCs w:val="28"/>
        </w:rPr>
        <w:t> </w:t>
      </w:r>
      <w:r w:rsidRPr="00573244">
        <w:rPr>
          <w:b/>
          <w:bCs/>
          <w:color w:val="000000"/>
          <w:sz w:val="28"/>
          <w:szCs w:val="28"/>
        </w:rPr>
        <w:t>Остаточный метод</w:t>
      </w:r>
      <w:r w:rsidRPr="00573244">
        <w:rPr>
          <w:rStyle w:val="apple-converted-space"/>
          <w:b/>
          <w:bCs/>
          <w:color w:val="000000"/>
          <w:sz w:val="28"/>
          <w:szCs w:val="28"/>
        </w:rPr>
        <w:t> </w:t>
      </w:r>
      <w:r w:rsidRPr="00573244">
        <w:rPr>
          <w:color w:val="000000"/>
          <w:sz w:val="28"/>
          <w:szCs w:val="28"/>
        </w:rPr>
        <w:t>Компания выделяет на рекламный бюджет средства, которые остались после покрытия всех других расходов компании. Подобные методы характерны для небольших компаний, руководство которых "не верит" в рекламу.</w:t>
      </w:r>
      <w:r w:rsidRPr="00573244">
        <w:rPr>
          <w:rStyle w:val="apple-converted-space"/>
          <w:color w:val="000000"/>
          <w:sz w:val="28"/>
          <w:szCs w:val="28"/>
        </w:rPr>
        <w:t> </w:t>
      </w:r>
      <w:r w:rsidRPr="00573244">
        <w:rPr>
          <w:b/>
          <w:bCs/>
          <w:color w:val="000000"/>
          <w:sz w:val="28"/>
          <w:szCs w:val="28"/>
        </w:rPr>
        <w:t>Определение бюджета на основе определенного процента от продаж</w:t>
      </w:r>
      <w:r w:rsidRPr="00573244">
        <w:rPr>
          <w:rStyle w:val="apple-converted-space"/>
          <w:b/>
          <w:bCs/>
          <w:color w:val="000000"/>
          <w:sz w:val="28"/>
          <w:szCs w:val="28"/>
        </w:rPr>
        <w:t> </w:t>
      </w:r>
      <w:r w:rsidRPr="00573244">
        <w:rPr>
          <w:color w:val="000000"/>
          <w:sz w:val="28"/>
          <w:szCs w:val="28"/>
        </w:rPr>
        <w:t>Обычно рекламный бюджет составляет от</w:t>
      </w:r>
      <w:r w:rsidRPr="00573244">
        <w:rPr>
          <w:rStyle w:val="apple-converted-space"/>
          <w:color w:val="000000"/>
          <w:sz w:val="28"/>
          <w:szCs w:val="28"/>
        </w:rPr>
        <w:t> </w:t>
      </w:r>
      <w:r w:rsidRPr="00573244">
        <w:rPr>
          <w:b/>
          <w:bCs/>
          <w:color w:val="000000"/>
          <w:sz w:val="28"/>
          <w:szCs w:val="28"/>
        </w:rPr>
        <w:t>1,5% до 3%</w:t>
      </w:r>
      <w:r w:rsidRPr="00573244">
        <w:rPr>
          <w:rStyle w:val="apple-converted-space"/>
          <w:color w:val="000000"/>
          <w:sz w:val="28"/>
          <w:szCs w:val="28"/>
        </w:rPr>
        <w:t> </w:t>
      </w:r>
      <w:r w:rsidRPr="00573244">
        <w:rPr>
          <w:color w:val="000000"/>
          <w:sz w:val="28"/>
          <w:szCs w:val="28"/>
        </w:rPr>
        <w:t>от общего объема продаж для промышленных товаров и от</w:t>
      </w:r>
      <w:r w:rsidRPr="00573244">
        <w:rPr>
          <w:rStyle w:val="apple-converted-space"/>
          <w:color w:val="000000"/>
          <w:sz w:val="28"/>
          <w:szCs w:val="28"/>
        </w:rPr>
        <w:t> </w:t>
      </w:r>
      <w:r w:rsidRPr="00573244">
        <w:rPr>
          <w:b/>
          <w:bCs/>
          <w:color w:val="000000"/>
          <w:sz w:val="28"/>
          <w:szCs w:val="28"/>
        </w:rPr>
        <w:t>15% до 30%</w:t>
      </w:r>
      <w:r w:rsidRPr="00573244">
        <w:rPr>
          <w:rStyle w:val="apple-converted-space"/>
          <w:b/>
          <w:bCs/>
          <w:color w:val="000000"/>
          <w:sz w:val="28"/>
          <w:szCs w:val="28"/>
        </w:rPr>
        <w:t> </w:t>
      </w:r>
      <w:r w:rsidRPr="00573244">
        <w:rPr>
          <w:color w:val="000000"/>
          <w:sz w:val="28"/>
          <w:szCs w:val="28"/>
        </w:rPr>
        <w:t>от общего объема продаж для потребительских товаров.  Компания может устанавливать определенный процент как от</w:t>
      </w:r>
      <w:r w:rsidRPr="00573244">
        <w:rPr>
          <w:rStyle w:val="apple-converted-space"/>
          <w:color w:val="000000"/>
          <w:sz w:val="28"/>
          <w:szCs w:val="28"/>
        </w:rPr>
        <w:t> </w:t>
      </w:r>
      <w:r w:rsidRPr="00573244">
        <w:rPr>
          <w:b/>
          <w:bCs/>
          <w:color w:val="000000"/>
          <w:sz w:val="28"/>
          <w:szCs w:val="28"/>
        </w:rPr>
        <w:t>прошлогодних продаж</w:t>
      </w:r>
      <w:r w:rsidRPr="00573244">
        <w:rPr>
          <w:color w:val="000000"/>
          <w:sz w:val="28"/>
          <w:szCs w:val="28"/>
        </w:rPr>
        <w:t>, так и от</w:t>
      </w:r>
      <w:r w:rsidRPr="00573244">
        <w:rPr>
          <w:rStyle w:val="apple-converted-space"/>
          <w:color w:val="000000"/>
          <w:sz w:val="28"/>
          <w:szCs w:val="28"/>
        </w:rPr>
        <w:t> </w:t>
      </w:r>
      <w:r w:rsidRPr="00573244">
        <w:rPr>
          <w:b/>
          <w:bCs/>
          <w:color w:val="000000"/>
          <w:sz w:val="28"/>
          <w:szCs w:val="28"/>
        </w:rPr>
        <w:t>прогноза продаж</w:t>
      </w:r>
      <w:r w:rsidRPr="00573244">
        <w:rPr>
          <w:rStyle w:val="apple-converted-space"/>
          <w:b/>
          <w:bCs/>
          <w:color w:val="000000"/>
          <w:sz w:val="28"/>
          <w:szCs w:val="28"/>
        </w:rPr>
        <w:t> </w:t>
      </w:r>
      <w:r w:rsidRPr="00573244">
        <w:rPr>
          <w:color w:val="000000"/>
          <w:sz w:val="28"/>
          <w:szCs w:val="28"/>
        </w:rPr>
        <w:t>на следующий год. В последнем случае важна точность прогноза.  Показатель</w:t>
      </w:r>
      <w:r w:rsidRPr="00573244">
        <w:rPr>
          <w:rStyle w:val="apple-converted-space"/>
          <w:color w:val="000000"/>
          <w:sz w:val="28"/>
          <w:szCs w:val="28"/>
        </w:rPr>
        <w:t> </w:t>
      </w:r>
      <w:r w:rsidRPr="00573244">
        <w:rPr>
          <w:b/>
          <w:bCs/>
          <w:color w:val="000000"/>
          <w:sz w:val="28"/>
          <w:szCs w:val="28"/>
        </w:rPr>
        <w:t>реклама/общий объем продаж</w:t>
      </w:r>
      <w:r w:rsidRPr="00573244">
        <w:rPr>
          <w:rStyle w:val="apple-converted-space"/>
          <w:b/>
          <w:bCs/>
          <w:color w:val="000000"/>
          <w:sz w:val="28"/>
          <w:szCs w:val="28"/>
        </w:rPr>
        <w:t> </w:t>
      </w:r>
      <w:r w:rsidRPr="00573244">
        <w:rPr>
          <w:color w:val="000000"/>
          <w:sz w:val="28"/>
          <w:szCs w:val="28"/>
        </w:rPr>
        <w:t>представляет собой</w:t>
      </w:r>
      <w:r w:rsidRPr="00573244">
        <w:rPr>
          <w:rStyle w:val="apple-converted-space"/>
          <w:color w:val="000000"/>
          <w:sz w:val="28"/>
          <w:szCs w:val="28"/>
        </w:rPr>
        <w:t> </w:t>
      </w:r>
      <w:r w:rsidRPr="00573244">
        <w:rPr>
          <w:b/>
          <w:bCs/>
          <w:color w:val="000000"/>
          <w:sz w:val="28"/>
          <w:szCs w:val="28"/>
        </w:rPr>
        <w:t>численное выражение соотношения двух переменных величин</w:t>
      </w:r>
      <w:r w:rsidRPr="00573244">
        <w:rPr>
          <w:rStyle w:val="apple-converted-space"/>
          <w:color w:val="000000"/>
          <w:sz w:val="28"/>
          <w:szCs w:val="28"/>
        </w:rPr>
        <w:t> </w:t>
      </w:r>
      <w:r w:rsidRPr="00573244">
        <w:rPr>
          <w:color w:val="000000"/>
          <w:sz w:val="28"/>
          <w:szCs w:val="28"/>
        </w:rPr>
        <w:t>(так как и общий объем продаж, и процент, который устанавливает компания могут меняться). Сохранение неизменным одного и того же процента предполагает, что найдено оптимальное, по мнению компании, соотношение между суммой затрат на рекламу и общим объемом продаж. Один из вариантов данного метода —</w:t>
      </w:r>
      <w:r w:rsidRPr="00573244">
        <w:rPr>
          <w:rStyle w:val="apple-converted-space"/>
          <w:color w:val="000000"/>
          <w:sz w:val="28"/>
          <w:szCs w:val="28"/>
        </w:rPr>
        <w:t> </w:t>
      </w:r>
      <w:r w:rsidRPr="00573244">
        <w:rPr>
          <w:b/>
          <w:bCs/>
          <w:color w:val="000000"/>
          <w:sz w:val="28"/>
          <w:szCs w:val="28"/>
        </w:rPr>
        <w:t>установление рекламных расходов на одну товарную единицу</w:t>
      </w:r>
      <w:r w:rsidRPr="00573244">
        <w:rPr>
          <w:color w:val="000000"/>
          <w:sz w:val="28"/>
          <w:szCs w:val="28"/>
        </w:rPr>
        <w:t>. Это обычная практика, к которой прибегают производители автомобилей, пива и сигарет.  В этом случае показатель</w:t>
      </w:r>
      <w:r w:rsidRPr="00573244">
        <w:rPr>
          <w:rStyle w:val="apple-converted-space"/>
          <w:color w:val="000000"/>
          <w:sz w:val="28"/>
          <w:szCs w:val="28"/>
        </w:rPr>
        <w:t> </w:t>
      </w:r>
      <w:r w:rsidRPr="00573244">
        <w:rPr>
          <w:b/>
          <w:bCs/>
          <w:color w:val="000000"/>
          <w:sz w:val="28"/>
          <w:szCs w:val="28"/>
        </w:rPr>
        <w:t>реклама/общий объем продаж</w:t>
      </w:r>
      <w:r w:rsidRPr="00573244">
        <w:rPr>
          <w:rStyle w:val="apple-converted-space"/>
          <w:color w:val="000000"/>
          <w:sz w:val="28"/>
          <w:szCs w:val="28"/>
        </w:rPr>
        <w:t> </w:t>
      </w:r>
      <w:r w:rsidRPr="00573244">
        <w:rPr>
          <w:color w:val="000000"/>
          <w:sz w:val="28"/>
          <w:szCs w:val="28"/>
        </w:rPr>
        <w:t>выражается в долларах на один автомобиль, один телевизор, один блок и т.д.  При расчетах на основе количества производимых товарных единиц</w:t>
      </w:r>
      <w:r w:rsidRPr="00573244">
        <w:rPr>
          <w:rStyle w:val="apple-converted-space"/>
          <w:color w:val="000000"/>
          <w:sz w:val="28"/>
          <w:szCs w:val="28"/>
        </w:rPr>
        <w:t> </w:t>
      </w:r>
      <w:r w:rsidRPr="00573244">
        <w:rPr>
          <w:b/>
          <w:bCs/>
          <w:color w:val="000000"/>
          <w:sz w:val="28"/>
          <w:szCs w:val="28"/>
        </w:rPr>
        <w:t>рекламный бюджет можно корректировать более оперативно</w:t>
      </w:r>
      <w:r w:rsidRPr="00573244">
        <w:rPr>
          <w:rStyle w:val="apple-converted-space"/>
          <w:b/>
          <w:bCs/>
          <w:color w:val="000000"/>
          <w:sz w:val="28"/>
          <w:szCs w:val="28"/>
        </w:rPr>
        <w:t> </w:t>
      </w:r>
      <w:r w:rsidRPr="00573244">
        <w:rPr>
          <w:color w:val="000000"/>
          <w:sz w:val="28"/>
          <w:szCs w:val="28"/>
        </w:rPr>
        <w:t>в зависимости от колебаний сбыта и производства.</w:t>
      </w:r>
      <w:r w:rsidRPr="00573244">
        <w:rPr>
          <w:rStyle w:val="apple-converted-space"/>
          <w:color w:val="000000"/>
          <w:sz w:val="28"/>
          <w:szCs w:val="28"/>
        </w:rPr>
        <w:t> </w:t>
      </w:r>
      <w:r w:rsidRPr="00573244">
        <w:rPr>
          <w:b/>
          <w:bCs/>
          <w:color w:val="000000"/>
          <w:sz w:val="28"/>
          <w:szCs w:val="28"/>
        </w:rPr>
        <w:t>Определение бюджета на основе определенного процента от продаж, принятого у конкурентов</w:t>
      </w:r>
      <w:r w:rsidRPr="00573244">
        <w:rPr>
          <w:color w:val="000000"/>
          <w:sz w:val="28"/>
          <w:szCs w:val="28"/>
        </w:rPr>
        <w:t>Компания оценивает в денежном выражении рекламную активность конкурентов и их общие объемы продаж. Затем вычисляется процент от продаж, который конкуренты направляют на рекламу. В итоге при окончательном определении своего рекламного бюджета компания ориентируется на этот процент (используя собственный объем продаж).</w:t>
      </w:r>
      <w:r w:rsidRPr="00573244">
        <w:rPr>
          <w:b/>
          <w:bCs/>
          <w:color w:val="000000"/>
          <w:sz w:val="28"/>
          <w:szCs w:val="28"/>
        </w:rPr>
        <w:t>Определение бюджета на основе доли рекламного рынка, равной доле товарного рынка, занимаемого компанией (метод равенства долей рынка)</w:t>
      </w:r>
      <w:r w:rsidRPr="00573244">
        <w:rPr>
          <w:color w:val="000000"/>
          <w:sz w:val="28"/>
          <w:szCs w:val="28"/>
        </w:rPr>
        <w:t>При определении рекламного бюджета компания</w:t>
      </w:r>
      <w:r w:rsidRPr="00573244">
        <w:rPr>
          <w:rStyle w:val="apple-converted-space"/>
          <w:color w:val="000000"/>
          <w:sz w:val="28"/>
          <w:szCs w:val="28"/>
        </w:rPr>
        <w:t> </w:t>
      </w:r>
      <w:r w:rsidRPr="00573244">
        <w:rPr>
          <w:b/>
          <w:bCs/>
          <w:color w:val="000000"/>
          <w:sz w:val="28"/>
          <w:szCs w:val="28"/>
        </w:rPr>
        <w:t>оценивает долю товарного рынка, которую она занимает, оценивает общий размер рекламного рынка, а затем рассчитывает бюджет, необходимый для покрытия такого же процента рекламного рынка, какой компания занимает на товарном рынке</w:t>
      </w:r>
      <w:r w:rsidRPr="00573244">
        <w:rPr>
          <w:color w:val="000000"/>
          <w:sz w:val="28"/>
          <w:szCs w:val="28"/>
        </w:rPr>
        <w:t>. Проще говоря, если доля компании на товарном рынке составляет 15%, то ее реклама должна занимать те же 15% рекламного рынка (под рекламным рынком в данной ситуации понимается реклама однотипных товаров, размещаемая компанией и всеми ее конкурентами).Этот метод базируется на предположении о</w:t>
      </w:r>
      <w:r w:rsidRPr="00573244">
        <w:rPr>
          <w:rStyle w:val="apple-converted-space"/>
          <w:color w:val="000000"/>
          <w:sz w:val="28"/>
          <w:szCs w:val="28"/>
        </w:rPr>
        <w:t> </w:t>
      </w:r>
      <w:r w:rsidRPr="00573244">
        <w:rPr>
          <w:b/>
          <w:bCs/>
          <w:color w:val="000000"/>
          <w:sz w:val="28"/>
          <w:szCs w:val="28"/>
        </w:rPr>
        <w:t>линейной зависимости между рекламными расходами и долей товарного рынка</w:t>
      </w:r>
      <w:r w:rsidRPr="00573244">
        <w:rPr>
          <w:color w:val="000000"/>
          <w:sz w:val="28"/>
          <w:szCs w:val="28"/>
        </w:rPr>
        <w:t>, которую занимает компания.</w:t>
      </w:r>
      <w:r w:rsidRPr="00573244">
        <w:rPr>
          <w:b/>
          <w:bCs/>
          <w:color w:val="000000"/>
          <w:sz w:val="28"/>
          <w:szCs w:val="28"/>
        </w:rPr>
        <w:t>Определение бюджета на основе кривых рекламной интенсивности</w:t>
      </w:r>
      <w:r w:rsidRPr="00573244">
        <w:rPr>
          <w:rStyle w:val="apple-converted-space"/>
          <w:b/>
          <w:bCs/>
          <w:color w:val="000000"/>
          <w:sz w:val="28"/>
          <w:szCs w:val="28"/>
        </w:rPr>
        <w:t> </w:t>
      </w:r>
      <w:r w:rsidRPr="00573244">
        <w:rPr>
          <w:color w:val="000000"/>
          <w:sz w:val="28"/>
          <w:szCs w:val="28"/>
        </w:rPr>
        <w:t>Фактически это несколько усложненный расчет той же доли рекламного рынка, которую компании необходимо достичь. Правда, в основе данного метода лежит несколько иное предположение: то, что большие компании получают некоторые преимущества в силу действия закона экономии на масштабах  — при сохранении эффективности расходы на рекламу сокращаются .</w:t>
      </w:r>
      <w:r w:rsidRPr="00573244">
        <w:rPr>
          <w:rStyle w:val="apple-converted-space"/>
          <w:color w:val="000000"/>
          <w:sz w:val="28"/>
          <w:szCs w:val="28"/>
        </w:rPr>
        <w:t> </w:t>
      </w:r>
      <w:r w:rsidRPr="00573244">
        <w:rPr>
          <w:b/>
          <w:bCs/>
          <w:color w:val="000000"/>
          <w:sz w:val="28"/>
          <w:szCs w:val="28"/>
        </w:rPr>
        <w:t>Определение бюджета на основе целей рекламной кампании</w:t>
      </w:r>
      <w:r w:rsidRPr="00573244">
        <w:rPr>
          <w:rStyle w:val="apple-converted-space"/>
          <w:b/>
          <w:bCs/>
          <w:color w:val="000000"/>
          <w:sz w:val="28"/>
          <w:szCs w:val="28"/>
        </w:rPr>
        <w:t> </w:t>
      </w:r>
      <w:r w:rsidRPr="00573244">
        <w:rPr>
          <w:color w:val="000000"/>
          <w:sz w:val="28"/>
          <w:szCs w:val="28"/>
        </w:rPr>
        <w:t>Компания ставит конкретные цели и определяет бюджет, необходимый для достижения данных целее  с помощью рекламной кампании. В отличие от всех вышеописанных методов этот</w:t>
      </w:r>
      <w:r w:rsidRPr="00573244">
        <w:rPr>
          <w:rStyle w:val="apple-converted-space"/>
          <w:color w:val="000000"/>
          <w:sz w:val="28"/>
          <w:szCs w:val="28"/>
        </w:rPr>
        <w:t> </w:t>
      </w:r>
      <w:r w:rsidRPr="00573244">
        <w:rPr>
          <w:b/>
          <w:bCs/>
          <w:color w:val="000000"/>
          <w:sz w:val="28"/>
          <w:szCs w:val="28"/>
        </w:rPr>
        <w:t>отличается порядком действий</w:t>
      </w:r>
      <w:r w:rsidRPr="00573244">
        <w:rPr>
          <w:rStyle w:val="apple-converted-space"/>
          <w:b/>
          <w:bCs/>
          <w:color w:val="000000"/>
          <w:sz w:val="28"/>
          <w:szCs w:val="28"/>
        </w:rPr>
        <w:t> </w:t>
      </w:r>
      <w:r w:rsidRPr="00573244">
        <w:rPr>
          <w:color w:val="000000"/>
          <w:sz w:val="28"/>
          <w:szCs w:val="28"/>
        </w:rPr>
        <w:t>— сначала определяются цели, а потом бюджет. В принципе, это идеальный порядок, однако на практике такой метод встречается нечасто.</w:t>
      </w:r>
      <w:r w:rsidRPr="00573244">
        <w:rPr>
          <w:rStyle w:val="apple-converted-space"/>
          <w:color w:val="000000"/>
          <w:sz w:val="28"/>
          <w:szCs w:val="28"/>
        </w:rPr>
        <w:t> </w:t>
      </w:r>
      <w:r w:rsidRPr="00573244">
        <w:rPr>
          <w:b/>
          <w:bCs/>
          <w:color w:val="000000"/>
          <w:sz w:val="28"/>
          <w:szCs w:val="28"/>
        </w:rPr>
        <w:t>Во-первых</w:t>
      </w:r>
      <w:r w:rsidRPr="00573244">
        <w:rPr>
          <w:color w:val="000000"/>
          <w:sz w:val="28"/>
          <w:szCs w:val="28"/>
        </w:rPr>
        <w:t>, большинство компаний ограничены в финансовых ресурсах.</w:t>
      </w:r>
      <w:r w:rsidRPr="00573244">
        <w:rPr>
          <w:rStyle w:val="apple-converted-space"/>
          <w:color w:val="000000"/>
          <w:sz w:val="28"/>
          <w:szCs w:val="28"/>
        </w:rPr>
        <w:t> </w:t>
      </w:r>
      <w:r w:rsidRPr="00573244">
        <w:rPr>
          <w:b/>
          <w:bCs/>
          <w:color w:val="000000"/>
          <w:sz w:val="28"/>
          <w:szCs w:val="28"/>
        </w:rPr>
        <w:t>Во-вторых</w:t>
      </w:r>
      <w:r w:rsidRPr="00573244">
        <w:rPr>
          <w:color w:val="000000"/>
          <w:sz w:val="28"/>
          <w:szCs w:val="28"/>
        </w:rPr>
        <w:t>, этот метод также не дает гарантий оптимальности бюджета. Скорее наоборот — для выполнения рекламных целей исполнители попытаются перестраховаться и увеличить бюджет, насколько это возможно, систематически превышая оптимальный уровень.</w:t>
      </w:r>
      <w:r w:rsidRPr="00573244">
        <w:rPr>
          <w:b/>
          <w:bCs/>
          <w:color w:val="000000"/>
          <w:sz w:val="28"/>
          <w:szCs w:val="28"/>
        </w:rPr>
        <w:t>Метод Дорфмана-Стэймана</w:t>
      </w:r>
      <w:r w:rsidRPr="00573244">
        <w:rPr>
          <w:color w:val="000000"/>
          <w:sz w:val="28"/>
          <w:szCs w:val="28"/>
        </w:rPr>
        <w:t>Согласно правилу Дорфмана-Стэймана </w:t>
      </w:r>
      <w:r w:rsidRPr="00573244">
        <w:rPr>
          <w:rStyle w:val="apple-converted-space"/>
          <w:color w:val="000000"/>
          <w:sz w:val="28"/>
          <w:szCs w:val="28"/>
        </w:rPr>
        <w:t> </w:t>
      </w:r>
      <w:r w:rsidRPr="00573244">
        <w:rPr>
          <w:b/>
          <w:bCs/>
          <w:color w:val="000000"/>
          <w:sz w:val="28"/>
          <w:szCs w:val="28"/>
        </w:rPr>
        <w:t>отношение рекламного бюджета к общему объему продаж равняется отношению эластичности спроса по рекламе к эластичности спроса по цене</w:t>
      </w:r>
      <w:r w:rsidRPr="00573244">
        <w:rPr>
          <w:color w:val="000000"/>
          <w:sz w:val="28"/>
          <w:szCs w:val="28"/>
        </w:rPr>
        <w:t>. Таким образом, данный метод опирается на</w:t>
      </w:r>
      <w:r w:rsidRPr="00573244">
        <w:rPr>
          <w:rStyle w:val="apple-converted-space"/>
          <w:color w:val="000000"/>
          <w:sz w:val="28"/>
          <w:szCs w:val="28"/>
        </w:rPr>
        <w:t> </w:t>
      </w:r>
      <w:r w:rsidRPr="00573244">
        <w:rPr>
          <w:b/>
          <w:bCs/>
          <w:color w:val="000000"/>
          <w:sz w:val="28"/>
          <w:szCs w:val="28"/>
        </w:rPr>
        <w:t>три показателя</w:t>
      </w:r>
      <w:r w:rsidRPr="00573244">
        <w:rPr>
          <w:rStyle w:val="apple-converted-space"/>
          <w:b/>
          <w:bCs/>
          <w:color w:val="000000"/>
          <w:sz w:val="28"/>
          <w:szCs w:val="28"/>
        </w:rPr>
        <w:t> </w:t>
      </w:r>
      <w:r w:rsidRPr="00573244">
        <w:rPr>
          <w:color w:val="000000"/>
          <w:sz w:val="28"/>
          <w:szCs w:val="28"/>
        </w:rPr>
        <w:t>—</w:t>
      </w:r>
      <w:r w:rsidRPr="00573244">
        <w:rPr>
          <w:rStyle w:val="apple-converted-space"/>
          <w:color w:val="000000"/>
          <w:sz w:val="28"/>
          <w:szCs w:val="28"/>
        </w:rPr>
        <w:t> </w:t>
      </w:r>
      <w:r w:rsidRPr="00573244">
        <w:rPr>
          <w:i/>
          <w:iCs/>
          <w:color w:val="000000"/>
          <w:sz w:val="28"/>
          <w:szCs w:val="28"/>
        </w:rPr>
        <w:t>общий объем продаж компании, эластичность спроса по цене и эластичность спроса по рекламе</w:t>
      </w:r>
      <w:r w:rsidRPr="00573244">
        <w:rPr>
          <w:color w:val="000000"/>
          <w:sz w:val="28"/>
          <w:szCs w:val="28"/>
        </w:rPr>
        <w:t>. Имея эти показатели, можно рассчитать величину рекламного бюджета:</w:t>
      </w:r>
      <w:r w:rsidRPr="00573244">
        <w:rPr>
          <w:b/>
          <w:bCs/>
          <w:i/>
          <w:iCs/>
          <w:color w:val="000000"/>
          <w:sz w:val="28"/>
          <w:szCs w:val="28"/>
        </w:rPr>
        <w:t>Р/П = Э</w:t>
      </w:r>
      <w:r w:rsidRPr="00573244">
        <w:rPr>
          <w:b/>
          <w:bCs/>
          <w:i/>
          <w:iCs/>
          <w:color w:val="000000"/>
          <w:sz w:val="28"/>
          <w:szCs w:val="28"/>
          <w:vertAlign w:val="subscript"/>
        </w:rPr>
        <w:t>р</w:t>
      </w:r>
      <w:r w:rsidRPr="00573244">
        <w:rPr>
          <w:b/>
          <w:bCs/>
          <w:i/>
          <w:iCs/>
          <w:color w:val="000000"/>
          <w:sz w:val="28"/>
          <w:szCs w:val="28"/>
        </w:rPr>
        <w:t>/Э</w:t>
      </w:r>
      <w:r w:rsidRPr="00573244">
        <w:rPr>
          <w:b/>
          <w:bCs/>
          <w:i/>
          <w:iCs/>
          <w:color w:val="000000"/>
          <w:sz w:val="28"/>
          <w:szCs w:val="28"/>
          <w:vertAlign w:val="subscript"/>
        </w:rPr>
        <w:t>ц</w:t>
      </w:r>
      <w:r w:rsidRPr="00573244">
        <w:rPr>
          <w:b/>
          <w:bCs/>
          <w:i/>
          <w:iCs/>
          <w:color w:val="000000"/>
          <w:sz w:val="28"/>
          <w:szCs w:val="28"/>
        </w:rPr>
        <w:t>,</w:t>
      </w:r>
      <w:r w:rsidRPr="00573244">
        <w:rPr>
          <w:rStyle w:val="apple-converted-space"/>
          <w:b/>
          <w:bCs/>
          <w:i/>
          <w:iCs/>
          <w:color w:val="000000"/>
          <w:sz w:val="28"/>
          <w:szCs w:val="28"/>
        </w:rPr>
        <w:t> </w:t>
      </w:r>
      <w:r w:rsidRPr="00573244">
        <w:rPr>
          <w:color w:val="000000"/>
          <w:sz w:val="28"/>
          <w:szCs w:val="28"/>
        </w:rPr>
        <w:t>где</w:t>
      </w:r>
      <w:r w:rsidRPr="00573244">
        <w:rPr>
          <w:rStyle w:val="apple-converted-space"/>
          <w:color w:val="000000"/>
          <w:sz w:val="28"/>
          <w:szCs w:val="28"/>
        </w:rPr>
        <w:t> </w:t>
      </w:r>
      <w:r w:rsidRPr="00573244">
        <w:rPr>
          <w:i/>
          <w:iCs/>
          <w:color w:val="000000"/>
          <w:sz w:val="28"/>
          <w:szCs w:val="28"/>
        </w:rPr>
        <w:t>Р</w:t>
      </w:r>
      <w:r w:rsidRPr="00573244">
        <w:rPr>
          <w:rStyle w:val="apple-converted-space"/>
          <w:color w:val="000000"/>
          <w:sz w:val="28"/>
          <w:szCs w:val="28"/>
        </w:rPr>
        <w:t> </w:t>
      </w:r>
      <w:r w:rsidRPr="00573244">
        <w:rPr>
          <w:color w:val="000000"/>
          <w:sz w:val="28"/>
          <w:szCs w:val="28"/>
        </w:rPr>
        <w:t>—рекламный бюджет компании;</w:t>
      </w:r>
      <w:r w:rsidRPr="00573244">
        <w:rPr>
          <w:i/>
          <w:iCs/>
          <w:color w:val="000000"/>
          <w:sz w:val="28"/>
          <w:szCs w:val="28"/>
        </w:rPr>
        <w:t>П</w:t>
      </w:r>
      <w:r w:rsidRPr="00573244">
        <w:rPr>
          <w:rStyle w:val="apple-converted-space"/>
          <w:color w:val="000000"/>
          <w:sz w:val="28"/>
          <w:szCs w:val="28"/>
        </w:rPr>
        <w:t> </w:t>
      </w:r>
      <w:r w:rsidRPr="00573244">
        <w:rPr>
          <w:color w:val="000000"/>
          <w:sz w:val="28"/>
          <w:szCs w:val="28"/>
        </w:rPr>
        <w:t>—общий объем продаж компании;</w:t>
      </w:r>
      <w:r w:rsidRPr="00573244">
        <w:rPr>
          <w:i/>
          <w:iCs/>
          <w:color w:val="000000"/>
          <w:sz w:val="28"/>
          <w:szCs w:val="28"/>
        </w:rPr>
        <w:t>Э</w:t>
      </w:r>
      <w:r w:rsidRPr="00573244">
        <w:rPr>
          <w:i/>
          <w:iCs/>
          <w:color w:val="000000"/>
          <w:sz w:val="28"/>
          <w:szCs w:val="28"/>
          <w:vertAlign w:val="subscript"/>
        </w:rPr>
        <w:t>р</w:t>
      </w:r>
      <w:r w:rsidRPr="00573244">
        <w:rPr>
          <w:rStyle w:val="apple-converted-space"/>
          <w:color w:val="000000"/>
          <w:sz w:val="28"/>
          <w:szCs w:val="28"/>
        </w:rPr>
        <w:t> </w:t>
      </w:r>
      <w:r w:rsidRPr="00573244">
        <w:rPr>
          <w:color w:val="000000"/>
          <w:sz w:val="28"/>
          <w:szCs w:val="28"/>
        </w:rPr>
        <w:t>—эластичность спроса по рекламе;</w:t>
      </w:r>
      <w:r w:rsidRPr="00573244">
        <w:rPr>
          <w:i/>
          <w:iCs/>
          <w:color w:val="000000"/>
          <w:sz w:val="28"/>
          <w:szCs w:val="28"/>
        </w:rPr>
        <w:t>Э</w:t>
      </w:r>
      <w:r w:rsidRPr="00573244">
        <w:rPr>
          <w:i/>
          <w:iCs/>
          <w:color w:val="000000"/>
          <w:sz w:val="28"/>
          <w:szCs w:val="28"/>
          <w:vertAlign w:val="subscript"/>
        </w:rPr>
        <w:t>ц</w:t>
      </w:r>
      <w:r w:rsidRPr="00573244">
        <w:rPr>
          <w:rStyle w:val="apple-converted-space"/>
          <w:color w:val="000000"/>
          <w:sz w:val="28"/>
          <w:szCs w:val="28"/>
        </w:rPr>
        <w:t> </w:t>
      </w:r>
      <w:r w:rsidRPr="00573244">
        <w:rPr>
          <w:color w:val="000000"/>
          <w:sz w:val="28"/>
          <w:szCs w:val="28"/>
        </w:rPr>
        <w:t>—эластичность спроса по цене.Следовательно, рекламный бюджет рассчитывается следующим образом:</w:t>
      </w:r>
      <w:r w:rsidRPr="00573244">
        <w:rPr>
          <w:b/>
          <w:bCs/>
          <w:i/>
          <w:iCs/>
          <w:color w:val="000000"/>
          <w:sz w:val="28"/>
          <w:szCs w:val="28"/>
        </w:rPr>
        <w:t>Р = П</w:t>
      </w:r>
      <w:r w:rsidRPr="00573244">
        <w:rPr>
          <w:rStyle w:val="apple-converted-space"/>
          <w:b/>
          <w:bCs/>
          <w:i/>
          <w:iCs/>
          <w:color w:val="000000"/>
          <w:sz w:val="28"/>
          <w:szCs w:val="28"/>
        </w:rPr>
        <w:t> </w:t>
      </w:r>
      <w:r w:rsidRPr="00573244">
        <w:rPr>
          <w:b/>
          <w:bCs/>
          <w:color w:val="000000"/>
          <w:sz w:val="28"/>
          <w:szCs w:val="28"/>
        </w:rPr>
        <w:t>x</w:t>
      </w:r>
      <w:r w:rsidRPr="00573244">
        <w:rPr>
          <w:rStyle w:val="apple-converted-space"/>
          <w:b/>
          <w:bCs/>
          <w:color w:val="000000"/>
          <w:sz w:val="28"/>
          <w:szCs w:val="28"/>
        </w:rPr>
        <w:t> </w:t>
      </w:r>
      <w:r w:rsidRPr="00573244">
        <w:rPr>
          <w:b/>
          <w:bCs/>
          <w:i/>
          <w:iCs/>
          <w:color w:val="000000"/>
          <w:sz w:val="28"/>
          <w:szCs w:val="28"/>
        </w:rPr>
        <w:t>Э</w:t>
      </w:r>
      <w:r w:rsidRPr="00573244">
        <w:rPr>
          <w:b/>
          <w:bCs/>
          <w:i/>
          <w:iCs/>
          <w:color w:val="000000"/>
          <w:sz w:val="28"/>
          <w:szCs w:val="28"/>
          <w:vertAlign w:val="subscript"/>
        </w:rPr>
        <w:t>р</w:t>
      </w:r>
      <w:r w:rsidRPr="00573244">
        <w:rPr>
          <w:b/>
          <w:bCs/>
          <w:i/>
          <w:iCs/>
          <w:color w:val="000000"/>
          <w:sz w:val="28"/>
          <w:szCs w:val="28"/>
        </w:rPr>
        <w:t>/Э</w:t>
      </w:r>
      <w:r w:rsidRPr="00573244">
        <w:rPr>
          <w:b/>
          <w:bCs/>
          <w:i/>
          <w:iCs/>
          <w:color w:val="000000"/>
          <w:sz w:val="28"/>
          <w:szCs w:val="28"/>
          <w:vertAlign w:val="subscript"/>
        </w:rPr>
        <w:t>ц</w:t>
      </w:r>
      <w:r w:rsidRPr="00573244">
        <w:rPr>
          <w:rStyle w:val="apple-converted-space"/>
          <w:b/>
          <w:bCs/>
          <w:i/>
          <w:iCs/>
          <w:color w:val="000000"/>
          <w:sz w:val="28"/>
          <w:szCs w:val="28"/>
          <w:vertAlign w:val="subscript"/>
        </w:rPr>
        <w:t> </w:t>
      </w:r>
      <w:r w:rsidRPr="00573244">
        <w:rPr>
          <w:b/>
          <w:bCs/>
          <w:i/>
          <w:iCs/>
          <w:color w:val="000000"/>
          <w:sz w:val="28"/>
          <w:szCs w:val="28"/>
        </w:rPr>
        <w:t>.</w:t>
      </w:r>
    </w:p>
    <w:p w14:paraId="6BF59752" w14:textId="77777777" w:rsidR="007D78C2" w:rsidRPr="00573244" w:rsidRDefault="007D78C2">
      <w:pPr>
        <w:pStyle w:val="a3"/>
        <w:divId w:val="1278373369"/>
        <w:rPr>
          <w:color w:val="000000"/>
          <w:sz w:val="28"/>
          <w:szCs w:val="28"/>
        </w:rPr>
      </w:pPr>
      <w:r w:rsidRPr="00573244">
        <w:rPr>
          <w:b/>
          <w:bCs/>
          <w:color w:val="000000"/>
          <w:sz w:val="28"/>
          <w:szCs w:val="28"/>
        </w:rPr>
        <w:t>55.</w:t>
      </w:r>
      <w:r w:rsidRPr="00573244">
        <w:rPr>
          <w:rStyle w:val="apple-converted-space"/>
          <w:b/>
          <w:bCs/>
          <w:color w:val="000000"/>
          <w:sz w:val="28"/>
          <w:szCs w:val="28"/>
        </w:rPr>
        <w:t> </w:t>
      </w:r>
      <w:r w:rsidRPr="00573244">
        <w:rPr>
          <w:b/>
          <w:bCs/>
          <w:color w:val="000000"/>
          <w:sz w:val="28"/>
          <w:szCs w:val="28"/>
        </w:rPr>
        <w:t>Выбор рекламоносителей на основе сравнения тарифов с учетом рекламного бюджета и охвата целевой аудитории</w:t>
      </w:r>
      <w:bookmarkStart w:id="2" w:name="55"/>
      <w:bookmarkEnd w:id="2"/>
      <w:r w:rsidRPr="00573244">
        <w:rPr>
          <w:b/>
          <w:bCs/>
          <w:color w:val="000000"/>
          <w:sz w:val="28"/>
          <w:szCs w:val="28"/>
        </w:rPr>
        <w:t>.</w:t>
      </w:r>
    </w:p>
    <w:p w14:paraId="47BB1EC6" w14:textId="77777777" w:rsidR="007D78C2" w:rsidRPr="00573244" w:rsidRDefault="007D78C2">
      <w:pPr>
        <w:pStyle w:val="a3"/>
        <w:divId w:val="1278373369"/>
        <w:rPr>
          <w:color w:val="000000"/>
          <w:sz w:val="28"/>
          <w:szCs w:val="28"/>
        </w:rPr>
      </w:pPr>
      <w:r w:rsidRPr="00573244">
        <w:rPr>
          <w:color w:val="000000"/>
          <w:sz w:val="28"/>
          <w:szCs w:val="28"/>
        </w:rPr>
        <w:t>Как правило, медиапланеры стремятся выбирать те носители, которые позволяют добиться след целей:</w:t>
      </w:r>
      <w:r w:rsidRPr="00573244">
        <w:rPr>
          <w:rStyle w:val="apple-converted-space"/>
          <w:color w:val="000000"/>
          <w:sz w:val="28"/>
          <w:szCs w:val="28"/>
        </w:rPr>
        <w:t> </w:t>
      </w:r>
      <w:r w:rsidRPr="00573244">
        <w:rPr>
          <w:color w:val="000000"/>
          <w:sz w:val="28"/>
          <w:szCs w:val="28"/>
        </w:rPr>
        <w:br/>
        <w:t>Добиться заданной частоты</w:t>
      </w:r>
      <w:r w:rsidRPr="00573244">
        <w:rPr>
          <w:rStyle w:val="apple-converted-space"/>
          <w:color w:val="000000"/>
          <w:sz w:val="28"/>
          <w:szCs w:val="28"/>
        </w:rPr>
        <w:t> </w:t>
      </w:r>
      <w:r w:rsidRPr="00573244">
        <w:rPr>
          <w:color w:val="000000"/>
          <w:sz w:val="28"/>
          <w:szCs w:val="28"/>
        </w:rPr>
        <w:br/>
        <w:t>Выбрать наиболее дешевые носители для данной ЦА</w:t>
      </w:r>
      <w:r w:rsidRPr="00573244">
        <w:rPr>
          <w:rStyle w:val="apple-converted-space"/>
          <w:color w:val="000000"/>
          <w:sz w:val="28"/>
          <w:szCs w:val="28"/>
        </w:rPr>
        <w:t> </w:t>
      </w:r>
      <w:r w:rsidRPr="00573244">
        <w:rPr>
          <w:color w:val="000000"/>
          <w:sz w:val="28"/>
          <w:szCs w:val="28"/>
        </w:rPr>
        <w:br/>
        <w:t>Минимизировать так называемую "пустую доставку", когда наше рекламное сообщение видят или слышат люди, не входящие в ЦА</w:t>
      </w:r>
      <w:r w:rsidRPr="00573244">
        <w:rPr>
          <w:rStyle w:val="apple-converted-space"/>
          <w:color w:val="000000"/>
          <w:sz w:val="28"/>
          <w:szCs w:val="28"/>
        </w:rPr>
        <w:t> </w:t>
      </w:r>
      <w:r w:rsidRPr="00573244">
        <w:rPr>
          <w:color w:val="000000"/>
          <w:sz w:val="28"/>
          <w:szCs w:val="28"/>
        </w:rPr>
        <w:br/>
        <w:t>Уложиться в определенный для размещения бюджет.</w:t>
      </w:r>
      <w:r w:rsidRPr="00573244">
        <w:rPr>
          <w:color w:val="000000"/>
          <w:sz w:val="28"/>
          <w:szCs w:val="28"/>
        </w:rPr>
        <w:br/>
        <w:t>Каждый рекламист мониторит рекламные предложения компаний по размещению, сравнивает тарифы, учитывает скидки и в конечном итоге выбирает такой план размещения, который бы оптимально подходил бюджету на РК.</w:t>
      </w:r>
      <w:r w:rsidRPr="00573244">
        <w:rPr>
          <w:rStyle w:val="apple-converted-space"/>
          <w:color w:val="000000"/>
          <w:sz w:val="28"/>
          <w:szCs w:val="28"/>
        </w:rPr>
        <w:t> </w:t>
      </w:r>
    </w:p>
    <w:p w14:paraId="709860AD" w14:textId="77777777" w:rsidR="007D78C2" w:rsidRPr="00573244" w:rsidRDefault="007D78C2">
      <w:pPr>
        <w:pStyle w:val="a3"/>
        <w:divId w:val="1278373369"/>
        <w:rPr>
          <w:color w:val="000000"/>
          <w:sz w:val="28"/>
          <w:szCs w:val="28"/>
        </w:rPr>
      </w:pPr>
      <w:r w:rsidRPr="00573244">
        <w:rPr>
          <w:b/>
          <w:bCs/>
          <w:color w:val="000000"/>
          <w:sz w:val="28"/>
          <w:szCs w:val="28"/>
        </w:rPr>
        <w:t>56.</w:t>
      </w:r>
      <w:r w:rsidRPr="00573244">
        <w:rPr>
          <w:rStyle w:val="apple-converted-space"/>
          <w:b/>
          <w:bCs/>
          <w:color w:val="000000"/>
          <w:sz w:val="28"/>
          <w:szCs w:val="28"/>
        </w:rPr>
        <w:t> </w:t>
      </w:r>
      <w:r w:rsidRPr="00573244">
        <w:rPr>
          <w:b/>
          <w:bCs/>
          <w:color w:val="000000"/>
          <w:sz w:val="28"/>
          <w:szCs w:val="28"/>
        </w:rPr>
        <w:t>Приобретение места для размещения рекламы</w:t>
      </w:r>
      <w:bookmarkStart w:id="3" w:name="56"/>
      <w:bookmarkEnd w:id="3"/>
      <w:r w:rsidRPr="00573244">
        <w:rPr>
          <w:b/>
          <w:bCs/>
          <w:color w:val="000000"/>
          <w:sz w:val="28"/>
          <w:szCs w:val="28"/>
        </w:rPr>
        <w:t>.</w:t>
      </w:r>
    </w:p>
    <w:p w14:paraId="20C1C961" w14:textId="77777777" w:rsidR="007D78C2" w:rsidRPr="00573244" w:rsidRDefault="007D78C2">
      <w:pPr>
        <w:pStyle w:val="a3"/>
        <w:divId w:val="1278373369"/>
        <w:rPr>
          <w:color w:val="000000"/>
          <w:sz w:val="28"/>
          <w:szCs w:val="28"/>
        </w:rPr>
      </w:pPr>
      <w:r w:rsidRPr="00573244">
        <w:rPr>
          <w:color w:val="000000"/>
          <w:sz w:val="28"/>
          <w:szCs w:val="28"/>
        </w:rPr>
        <w:t>Место для размещения рекламы подбирается рекламистом на основе мониторинга рекламных предложений. Места для размещения рекламы выбираются в соответствии с целями и задачами рекламной кампании. Здесь рекламист может столкнуться с такими проблемами как отсутствие свободных мест, например в прайм-тайме или на федеральном канале (ТВ), слишком высокими накрутками за размещение там же. Часто для того чтобы иметь 100% приобретения желаемого места для размещения рекламы, требуется бронирование, в частности предоплата. Есть возможность напрямую сотрудничать с медиабайерами, если рекламист планирует закупку рекламных площадей на одном канале (например). Или сотрудничать с медиасейлерами, если требуется комплекс мест для размещения рекламы.</w:t>
      </w:r>
    </w:p>
    <w:p w14:paraId="455763E2" w14:textId="77777777" w:rsidR="007D78C2" w:rsidRPr="00573244" w:rsidRDefault="007D78C2">
      <w:pPr>
        <w:rPr>
          <w:rFonts w:ascii="Times New Roman" w:hAnsi="Times New Roman" w:cs="Times New Roman"/>
          <w:sz w:val="28"/>
          <w:szCs w:val="28"/>
        </w:rPr>
      </w:pPr>
    </w:p>
    <w:sectPr w:rsidR="007D78C2" w:rsidRPr="005732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0"/>
  <w:proofState w:spelling="clean"/>
  <w:revisionView w:formatting="0"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C72"/>
    <w:rsid w:val="00573244"/>
    <w:rsid w:val="007D78C2"/>
    <w:rsid w:val="00827C72"/>
    <w:rsid w:val="00877F78"/>
    <w:rsid w:val="009D6F5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decimalSymbol w:val=","/>
  <w:listSeparator w:val=";"/>
  <w14:docId w14:val="25A412A0"/>
  <w15:chartTrackingRefBased/>
  <w15:docId w15:val="{D1191E19-F7BC-9C45-9312-B7084B1BA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KZ"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7">
    <w:name w:val="s7"/>
    <w:basedOn w:val="a"/>
    <w:rsid w:val="00827C72"/>
    <w:pPr>
      <w:spacing w:before="100" w:beforeAutospacing="1" w:after="100" w:afterAutospacing="1"/>
    </w:pPr>
    <w:rPr>
      <w:rFonts w:ascii="Times New Roman" w:hAnsi="Times New Roman" w:cs="Times New Roman"/>
      <w:sz w:val="24"/>
      <w:szCs w:val="24"/>
    </w:rPr>
  </w:style>
  <w:style w:type="character" w:customStyle="1" w:styleId="s18">
    <w:name w:val="s18"/>
    <w:basedOn w:val="a0"/>
    <w:rsid w:val="00827C72"/>
  </w:style>
  <w:style w:type="character" w:customStyle="1" w:styleId="apple-converted-space">
    <w:name w:val="apple-converted-space"/>
    <w:basedOn w:val="a0"/>
    <w:rsid w:val="00827C72"/>
  </w:style>
  <w:style w:type="character" w:customStyle="1" w:styleId="s19">
    <w:name w:val="s19"/>
    <w:basedOn w:val="a0"/>
    <w:rsid w:val="00827C72"/>
  </w:style>
  <w:style w:type="paragraph" w:styleId="a3">
    <w:name w:val="Normal (Web)"/>
    <w:basedOn w:val="a"/>
    <w:uiPriority w:val="99"/>
    <w:semiHidden/>
    <w:unhideWhenUsed/>
    <w:rsid w:val="007D78C2"/>
    <w:pPr>
      <w:spacing w:before="100" w:beforeAutospacing="1" w:after="100" w:afterAutospacing="1"/>
    </w:pPr>
    <w:rPr>
      <w:rFonts w:ascii="Times New Roman" w:hAnsi="Times New Roman" w:cs="Times New Roman"/>
      <w:sz w:val="24"/>
      <w:szCs w:val="24"/>
    </w:rPr>
  </w:style>
  <w:style w:type="character" w:styleId="a4">
    <w:name w:val="Strong"/>
    <w:basedOn w:val="a0"/>
    <w:uiPriority w:val="22"/>
    <w:qFormat/>
    <w:rsid w:val="007D78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8373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1910</Words>
  <Characters>10891</Characters>
  <Application>Microsoft Office Word</Application>
  <DocSecurity>0</DocSecurity>
  <Lines>90</Lines>
  <Paragraphs>25</Paragraphs>
  <ScaleCrop>false</ScaleCrop>
  <Company/>
  <LinksUpToDate>false</LinksUpToDate>
  <CharactersWithSpaces>12776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Назерке Мухамедгалиева</dc:creator>
  <cp:keywords/>
  <dc:description/>
  <cp:lastModifiedBy>Назерке Мухамедгалиева</cp:lastModifiedBy>
  <cp:revision>2</cp:revision>
  <dcterms:created xsi:type="dcterms:W3CDTF">2021-10-06T18:12:00Z</dcterms:created>
  <dcterms:modified xsi:type="dcterms:W3CDTF">2021-10-06T18:12:00Z</dcterms:modified>
</cp:coreProperties>
</file>